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65B0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  <w14:ligatures w14:val="none"/>
        </w:rPr>
        <w:t>Uvjeti korištenja mrežnih stranica</w:t>
      </w:r>
    </w:p>
    <w:p w14:paraId="63FCDFFC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Autorska prava</w:t>
      </w:r>
    </w:p>
    <w:p w14:paraId="7729B896" w14:textId="18D182BC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Tekstovi, fotografije, datoteke, video i audio zapisi i ostali materijali objavljeni na javnom webu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14:paraId="169B3DDE" w14:textId="29C2D46E" w:rsidR="007C5016" w:rsidRPr="007C5016" w:rsidRDefault="007C5016" w:rsidP="007C5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vlasništvu su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</w:p>
    <w:p w14:paraId="5CA12C5D" w14:textId="77BC08B6" w:rsidR="007C5016" w:rsidRPr="007C5016" w:rsidRDefault="007C5016" w:rsidP="007C5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vlasništvu su fizičkih ili pravnih osoba koje su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dale pristanak za objavljivanje tih materijala</w:t>
      </w:r>
    </w:p>
    <w:p w14:paraId="2E2FC6E6" w14:textId="77777777" w:rsidR="007C5016" w:rsidRPr="007C5016" w:rsidRDefault="007C5016" w:rsidP="007C5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njihova objava dozvoljena je Zakonom o autorskom i drugim pravima</w:t>
      </w:r>
    </w:p>
    <w:p w14:paraId="79EE3A98" w14:textId="77777777" w:rsidR="007C5016" w:rsidRPr="007C5016" w:rsidRDefault="007C5016" w:rsidP="007C5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nalaze se pod Creative </w:t>
      </w:r>
      <w:proofErr w:type="spellStart"/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Commons</w:t>
      </w:r>
      <w:proofErr w:type="spellEnd"/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licencama</w:t>
      </w:r>
    </w:p>
    <w:p w14:paraId="434ADFA4" w14:textId="77777777" w:rsidR="007C5016" w:rsidRPr="007C5016" w:rsidRDefault="007C5016" w:rsidP="007C50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nalaze u javnom vlasništvu</w:t>
      </w:r>
    </w:p>
    <w:p w14:paraId="2A726B53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Uvjeti korištenja materijala</w:t>
      </w:r>
    </w:p>
    <w:p w14:paraId="028C1357" w14:textId="315EA0A5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Prilikom objave i korištenja materijala s javnog weba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treće osobe dužne su na mediju na kojemu koriste materijale navesti  kao izvor.</w:t>
      </w:r>
    </w:p>
    <w:p w14:paraId="52CEAF52" w14:textId="77777777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Medijski subjekti mogu koristiti materijale radi upotrebe u informativne, uredničke i promidžbene svrhe objavljivanja u novinama, časopisima i elektronskim medijima uz navođenje izvora.</w:t>
      </w:r>
    </w:p>
    <w:p w14:paraId="5E28B7E7" w14:textId="1964E05F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Upotreba materijala s javnog weba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komercijalne svrhe dozvoljena je samo uz odobrenje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ili vlasnika materijala objavljenog na webu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B2404F7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Odgovornost za sadržaj i štetu</w:t>
      </w:r>
    </w:p>
    <w:p w14:paraId="0FDF4EBA" w14:textId="6847E25D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ne preuzima odgovornost za sadržaj na vanjskim web-stranicama na koji vode poveznice s javnog weba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4DBE4A1" w14:textId="6F8664B6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Tehnička škola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 snosi odgovornost za eventualnu štetu na računalu nastalu preuzimanjem datoteka s ovog weba ili s web-stranica do kojih korisnici dođu putem poveznice s javnog weba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2DEAAAA" w14:textId="202FD151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Tehnička škola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nastoji sadržaje na ovim stranicama održavati točnim i potpunim, ali ne preuzima odgovornost za istinitost i potpunost istih.</w:t>
      </w:r>
    </w:p>
    <w:p w14:paraId="3345FBBF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Zaštita osobnih podataka</w:t>
      </w:r>
    </w:p>
    <w:p w14:paraId="1ED7ACE0" w14:textId="259D5D69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Tehnička škola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poštuje privatnost posjetitelja ovog weba.</w:t>
      </w:r>
    </w:p>
    <w:p w14:paraId="530FD9BA" w14:textId="77777777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Podaci prikupljeni prilikom ispunjavanja obrazaca koristit će isključivo u svrhe autentifikacije korisnika, analize i statistike.</w:t>
      </w:r>
    </w:p>
    <w:p w14:paraId="222091EF" w14:textId="77777777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Podatke koje ostavljate popunjavanjem kontakt obrazaca na webu, a po kojima vas je moguće identificirati, koristimo u svrhu odgovora na vaše pitanje. Možda ćemo vaš e-mail poslati drugim zaposlenicima koji mogu bolje odgovoriti na vaše pitanje.</w:t>
      </w:r>
    </w:p>
    <w:p w14:paraId="568B3DBD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"Kolačići"</w:t>
      </w:r>
    </w:p>
    <w:p w14:paraId="36CC532D" w14:textId="499B58A8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Web stranica </w:t>
      </w:r>
      <w:hyperlink r:id="rId5" w:history="1">
        <w:r w:rsidRPr="006E0968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www.tsvk.hr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vaše računalo sprema kolačiće kako bi potpuno ispravno radila i pružala bolje korisničko iskustvo. </w:t>
      </w:r>
      <w:hyperlink r:id="rId6" w:history="1">
        <w:r w:rsidRPr="007C501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Pročitajte više</w:t>
        </w:r>
      </w:hyperlink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 </w:t>
      </w:r>
    </w:p>
    <w:p w14:paraId="579FC52E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Izmjena sadržaja</w:t>
      </w:r>
    </w:p>
    <w:p w14:paraId="275C5BC4" w14:textId="419B8E1F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Tehnička škola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zadržava pravo izmjene sadržaja web stranice te uvjeta korištenja bez prethodne najave u bilo kojem trenutku.</w:t>
      </w:r>
    </w:p>
    <w:p w14:paraId="1D3930D1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Prestanak uvjeta korištenja</w:t>
      </w:r>
    </w:p>
    <w:p w14:paraId="361287C3" w14:textId="4E5D3B94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Uvjeti korištenja primjenjuju se do raskida istih od vaše strane ili od strane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Vaš raskid je moguć u bilo kojem trenutku, a znači prestanak korištenja ovih stranica i brisanje svih materijala i sadržaja preuzetih i korištenih s ove web stranice.</w:t>
      </w:r>
    </w:p>
    <w:p w14:paraId="7FEF0267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Uvjeti korištenja društvenih mreža</w:t>
      </w:r>
    </w:p>
    <w:p w14:paraId="0F3C1CF6" w14:textId="0406A2AB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Tehnička škola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preko društvenih mreža (Facebook, Instagram, YouTube) svojim korisnicima želi osigurati najnovije informacije o radu i aktivnostima -a, aktualnim događanjima, istraživanjima, projektima i kampanjama te omogućiti izražavanja mišljenja i komentiranje svih plasiranih objava.</w:t>
      </w:r>
    </w:p>
    <w:p w14:paraId="102FC071" w14:textId="7264B873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obzirom na to da Facebook, Instagram, YouTube i druge društvene mreže nisu u vlasništvu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svi korisnici podliježu pravilima tih društvenih mreža s kojima su upoznati prilikom registracije.</w:t>
      </w:r>
    </w:p>
    <w:p w14:paraId="12F675F0" w14:textId="77777777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Mišljenja naših  korisnika su nam izuzetno važna, pa ćemo cijeniti sve komentare koji na konstruktivan i afirmativan način doprinose kvalitetnoj raspravi o svakoj ponuđenoj temi.</w:t>
      </w:r>
    </w:p>
    <w:p w14:paraId="14172539" w14:textId="77777777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Cijenit ćemo i komentare kojima se izražava neslaganje s iznesenim stavovima, a koji su utemeljeni i napisani na kulturan i civiliziran način, ne vrijeđajući nikoga.</w:t>
      </w:r>
    </w:p>
    <w:p w14:paraId="56FBB58D" w14:textId="77777777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Molimo obratite pozornost na sljedeće uvjete korištenja:</w:t>
      </w:r>
    </w:p>
    <w:p w14:paraId="1170C4C2" w14:textId="77777777" w:rsidR="007C5016" w:rsidRPr="007C5016" w:rsidRDefault="007C5016" w:rsidP="007C50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Uvjeti korištenja</w:t>
      </w:r>
    </w:p>
    <w:p w14:paraId="2E38F47C" w14:textId="77777777" w:rsidR="007C5016" w:rsidRPr="007C5016" w:rsidRDefault="007C5016" w:rsidP="007C5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Kako bi komunikacija bila korisna i ugodna svim posjetiteljima, molimo da se suzdržite od komentiranja koja nisu u skladu s prihvaćenim standardima internetske komunikacije te da se pridržavate pravila ponašanja.</w:t>
      </w:r>
    </w:p>
    <w:p w14:paraId="5A0800C1" w14:textId="6E1F4991" w:rsidR="007C5016" w:rsidRPr="007C5016" w:rsidRDefault="007C5016" w:rsidP="007C5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zadržava pravo pregledavanja svih doprinosa, objava i sadržaja te uklanjanja i brisanja sadržaja koji krše pravila ponašanja, kao što su (ali ne isključivo):</w:t>
      </w:r>
    </w:p>
    <w:p w14:paraId="0011BF70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uvrede, psovke, pogrdna imena, mržnja, uznemirujući, prijeteći, agresivan i nestvaran sadržaj koji se tiče povrede reputacije fizičkih ili pravnih osoba i/ili 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navodi treće osobe na takvo neprimjereno ponašanje. Eksplicitan sadržaj, obmanjujuće i diskriminacijske tvrdnje kao i objave koje pozivaju na agresivno ponašanje i djelovanje nisu dopuštene;</w:t>
      </w:r>
    </w:p>
    <w:p w14:paraId="43E9DE90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višekratno ponavljanje istih objava, komentara ili pitanja na našoj Facebook stranici (koji istovremeno zagušuju komentare i pitanja drugih korisnika) smatrat ćemo neželjenim porukama (spam). Ako nakon opomene korisnik ne odustane od takvog ponašanja, spamom ćemo ga i klasificirati te spriječiti daljnje objave istog korisnika;</w:t>
      </w:r>
    </w:p>
    <w:p w14:paraId="7E0C20F6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prijetnje zaposlenicima, nećemo tolerirati;</w:t>
      </w:r>
    </w:p>
    <w:p w14:paraId="3259855D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promidžbene objave i oglase trećih strana;</w:t>
      </w:r>
    </w:p>
    <w:p w14:paraId="2F5E0E56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nepravedno i neovlašteno korištenje elemenata zaštićenih autorskim pravom (npr. logo, glazba, grafika i sl.);</w:t>
      </w:r>
    </w:p>
    <w:p w14:paraId="4658D302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prenošenje ili lijepljenje dokumenata koji sadrže softverske ili druge materijale zaštićene zakonima koji se tiču intelektualnog vlasništva (ili pravima na privatnost i javnost), osim u slučaju ako je osoba koja ih dijeli vlasnik autorskih prava ili je pribavila potrebne suglasnosti;</w:t>
      </w:r>
    </w:p>
    <w:p w14:paraId="58A3BE6E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ilegalne sadržaje ili sadržaje koji potiču zanemarivanje nezakonitog ponašanja;</w:t>
      </w:r>
    </w:p>
    <w:p w14:paraId="1CCD5F79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internetske veze koje vode na prevarantske stranice ili stranice na kojima se iznose uvrede, psovke, pogrdna imena, mržnja, uznemirujući, prijeteći, agresivan i nestvaran sadržaj koji se tiče povrede reputacije pravnih ili fizičkih osoba i/ili navode treće osobe na takvo neprimjereno ponašanje;</w:t>
      </w:r>
    </w:p>
    <w:p w14:paraId="0DD472D0" w14:textId="220794A1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objave i komentare za koje  zna da su neistinite jer  posjeduje informaciju da je korisnik dobio valjanu informaciju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Tehničke škole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bilo putem direktnog odgovora na stranici ili drugog oblika službene korespondencije;</w:t>
      </w:r>
    </w:p>
    <w:p w14:paraId="2A453E7A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varljiv sadržaj ili sadržaj koji može prouzročiti nesporazum;</w:t>
      </w:r>
    </w:p>
    <w:p w14:paraId="3D7A888A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komentare koji sugeriraju ili potiču nezakonite aktivnosti;</w:t>
      </w:r>
    </w:p>
    <w:p w14:paraId="20D4F525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izraze, intonacije ili slike s agresivnim ili seksualnim sadržajem koji uznemiruju i izazivaju  zgražanje ostalih posjetitelja;</w:t>
      </w:r>
    </w:p>
    <w:p w14:paraId="24CD4C35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neprimjerene poruke ili sadržaj koji može dovesti do problema vezanih uz obavljanja tehničkih operacija stranice;</w:t>
      </w:r>
    </w:p>
    <w:p w14:paraId="72F156D5" w14:textId="77777777" w:rsidR="007C5016" w:rsidRPr="007C5016" w:rsidRDefault="007C5016" w:rsidP="007C50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sadržaj koji se nalazi izvan tematike stranice i promovira pseudoznanstvene teme poput teorija zavjera i sličan sadržaj koji nije u korelaciji sa znanstvenom tematikom.</w:t>
      </w:r>
    </w:p>
    <w:p w14:paraId="2F9D1175" w14:textId="7FAA5714" w:rsidR="007C5016" w:rsidRPr="007C5016" w:rsidRDefault="007C5016" w:rsidP="007C5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Sadržaji koje objavljuju korisnici njihova su osobna mišljenja, koja ni na koji način ne predstavljaju i ne odražavaju službeni stav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Ruđera Boškovića Vinkovci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nije odgovorn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ispravnost komentara, preporuka i sadržaja izrađenih od strane korisnika stranice.</w:t>
      </w:r>
    </w:p>
    <w:p w14:paraId="37B37485" w14:textId="77777777" w:rsidR="007C5016" w:rsidRPr="007C5016" w:rsidRDefault="007C5016" w:rsidP="007C5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Korisnici su obvezni pridržavati  se Ustava i svih relevantnih propisa Republike Hrvatske. Korisnici snose isključivu i potpunu pravnu odgovornost za sadržaj koji izlažu na stranici.</w:t>
      </w:r>
    </w:p>
    <w:p w14:paraId="7A89E2F0" w14:textId="27A9BBD4" w:rsidR="007C5016" w:rsidRPr="007C5016" w:rsidRDefault="007C5016" w:rsidP="007C50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Uvjeti korištenja i pravila kako su definirani za svaku pojedinu mrežu i dalje se primjenjuju. Apeliramo na  korisnike da poštuju sve članove zajednica na društvenim mrežama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škol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6D3FC1D" w14:textId="5C79FDA7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Korisnicima koji ne poštuju pravila ponašanja na ili uvjete korištenja, bit će onemogućen pristup društvenim mrežama Tehničk</w:t>
      </w:r>
      <w:r w:rsidRPr="007C50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</w:t>
      </w:r>
      <w:r w:rsidRPr="007C50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škol</w:t>
      </w:r>
      <w:r w:rsidRPr="007C50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</w:t>
      </w:r>
      <w:r w:rsidRPr="007C50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Ruđera Boškovića Vinkovci</w:t>
      </w: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C50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bez prethodne najave. </w:t>
      </w:r>
    </w:p>
    <w:p w14:paraId="5D7B9FCD" w14:textId="77777777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Nadamo se da ćemo pridržavanjem navedenih pravila zajedno doprinijeti kvaliteti ove stranice kako bi bila korisna svima koji je prate i posjećuju.</w:t>
      </w:r>
    </w:p>
    <w:p w14:paraId="6AAE6F4F" w14:textId="661718D5" w:rsidR="007C5016" w:rsidRPr="007C5016" w:rsidRDefault="007C5016" w:rsidP="007C5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C50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Ako imate pitanja ili komentara vezanih uz ova pravila, pošaljite nam e-poštu 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hr-HR"/>
          <w14:ligatures w14:val="none"/>
        </w:rPr>
        <w:t>tajnistvo@tsvk.hr</w:t>
      </w:r>
    </w:p>
    <w:p w14:paraId="015CC82E" w14:textId="77777777" w:rsidR="007A1EA1" w:rsidRDefault="007A1EA1"/>
    <w:sectPr w:rsidR="007A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57809"/>
    <w:multiLevelType w:val="multilevel"/>
    <w:tmpl w:val="96CE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F6BEB"/>
    <w:multiLevelType w:val="multilevel"/>
    <w:tmpl w:val="D5EE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630255">
    <w:abstractNumId w:val="0"/>
  </w:num>
  <w:num w:numId="2" w16cid:durableId="63098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16"/>
    <w:rsid w:val="00165415"/>
    <w:rsid w:val="007A1EA1"/>
    <w:rsid w:val="007C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C0A9"/>
  <w15:chartTrackingRefBased/>
  <w15:docId w15:val="{11472A10-55A3-46DB-B6A4-E5F75ADC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7C5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paragraph" w:styleId="Naslov2">
    <w:name w:val="heading 2"/>
    <w:basedOn w:val="Normal"/>
    <w:link w:val="Naslov2Char"/>
    <w:uiPriority w:val="9"/>
    <w:qFormat/>
    <w:rsid w:val="007C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paragraph" w:styleId="Naslov3">
    <w:name w:val="heading 3"/>
    <w:basedOn w:val="Normal"/>
    <w:link w:val="Naslov3Char"/>
    <w:uiPriority w:val="9"/>
    <w:qFormat/>
    <w:rsid w:val="007C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5016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7C5016"/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7C5016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customStyle="1" w:styleId="ezstring-field">
    <w:name w:val="ezstring-field"/>
    <w:basedOn w:val="Zadanifontodlomka"/>
    <w:rsid w:val="007C5016"/>
  </w:style>
  <w:style w:type="paragraph" w:styleId="StandardWeb">
    <w:name w:val="Normal (Web)"/>
    <w:basedOn w:val="Normal"/>
    <w:uiPriority w:val="99"/>
    <w:semiHidden/>
    <w:unhideWhenUsed/>
    <w:rsid w:val="007C5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C501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C5016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7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b.hr/IRB-Cookie-Policy" TargetMode="External"/><Relationship Id="rId5" Type="http://schemas.openxmlformats.org/officeDocument/2006/relationships/hyperlink" Target="http://www.tsv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Čelig</dc:creator>
  <cp:keywords/>
  <dc:description/>
  <cp:lastModifiedBy>Krunoslav Čelig</cp:lastModifiedBy>
  <cp:revision>1</cp:revision>
  <dcterms:created xsi:type="dcterms:W3CDTF">2024-01-26T14:32:00Z</dcterms:created>
  <dcterms:modified xsi:type="dcterms:W3CDTF">2024-01-26T15:37:00Z</dcterms:modified>
</cp:coreProperties>
</file>